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17E4">
      <w:pPr>
        <w:pStyle w:val="2"/>
        <w:jc w:val="center"/>
        <w:rPr>
          <w:rFonts w:asciiTheme="minorEastAsia" w:hAnsiTheme="minorEastAsia" w:cstheme="minorEastAsia"/>
          <w:sz w:val="32"/>
          <w:szCs w:val="20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合作伙伴招募第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批(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2025年07月23日-2025年07月25日</w:t>
      </w:r>
      <w:r>
        <w:rPr>
          <w:rFonts w:asciiTheme="minorEastAsia" w:hAnsiTheme="minorEastAsia" w:cstheme="minorEastAsia"/>
          <w:sz w:val="32"/>
          <w:szCs w:val="20"/>
          <w:highlight w:val="none"/>
        </w:rPr>
        <w:t>)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入围名单公布</w:t>
      </w:r>
    </w:p>
    <w:p w14:paraId="523A7752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为助力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就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2025年07月23日-2025年07月25日</w:t>
      </w:r>
      <w:r>
        <w:rPr>
          <w:rFonts w:hint="eastAsia" w:asciiTheme="minorEastAsia" w:hAnsiTheme="minorEastAsia" w:cstheme="minorEastAsia"/>
          <w:sz w:val="24"/>
          <w:highlight w:val="none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37</w:t>
      </w:r>
      <w:r>
        <w:rPr>
          <w:rFonts w:hint="eastAsia" w:asciiTheme="minorEastAsia" w:hAnsiTheme="minorEastAsia" w:cstheme="minorEastAsia"/>
          <w:sz w:val="24"/>
          <w:highlight w:val="none"/>
        </w:rPr>
        <w:t>家供应商符合入库条件，详细清单公布如下：</w:t>
      </w:r>
    </w:p>
    <w:tbl>
      <w:tblPr>
        <w:tblStyle w:val="14"/>
        <w:tblW w:w="5000" w:type="pct"/>
        <w:jc w:val="center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5"/>
        <w:gridCol w:w="4442"/>
      </w:tblGrid>
      <w:tr w14:paraId="1C3FA849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3"/>
            <w:tcBorders>
              <w:bottom w:val="single" w:color="9CC2E5" w:themeColor="accent1" w:themeTint="99" w:sz="12" w:space="0"/>
              <w:insideH w:val="single" w:sz="12" w:space="0"/>
            </w:tcBorders>
            <w:shd w:val="clear" w:color="auto" w:fill="9CC2E5" w:themeFill="accent1" w:themeFillTint="99"/>
            <w:noWrap/>
            <w:vAlign w:val="center"/>
          </w:tcPr>
          <w:p w14:paraId="00A0B2E8">
            <w:pPr>
              <w:jc w:val="center"/>
              <w:rPr>
                <w:rFonts w:ascii="宋体" w:hAnsi="宋体" w:eastAsia="宋体"/>
                <w:b/>
                <w:bCs/>
                <w:color w:val="2E75B6" w:themeColor="accent1" w:themeShade="BF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36"/>
                <w:highlight w:val="none"/>
              </w:rPr>
              <w:t>入围厂商名单07月23日-07月25日</w:t>
            </w:r>
            <w:r>
              <w:rPr>
                <w:rFonts w:ascii="宋体" w:hAnsi="宋体" w:eastAsia="宋体"/>
                <w:b/>
                <w:bCs/>
                <w:color w:val="auto"/>
                <w:sz w:val="28"/>
                <w:szCs w:val="36"/>
                <w:highlight w:val="none"/>
              </w:rPr>
              <w:t>批次</w:t>
            </w:r>
          </w:p>
        </w:tc>
      </w:tr>
      <w:tr w14:paraId="1042FF9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9DD3404">
            <w:pPr>
              <w:widowControl/>
              <w:jc w:val="center"/>
              <w:textAlignment w:val="center"/>
              <w:rPr>
                <w:rFonts w:ascii="宋体" w:hAnsi="宋体" w:eastAsia="宋体" w:cs="等线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998" w:type="pct"/>
            <w:shd w:val="clear" w:color="auto" w:fill="DEEAF6" w:themeFill="accent1" w:themeFillTint="33"/>
            <w:noWrap/>
            <w:vAlign w:val="center"/>
          </w:tcPr>
          <w:p w14:paraId="517380AC"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供应商名称</w:t>
            </w:r>
          </w:p>
        </w:tc>
        <w:tc>
          <w:tcPr>
            <w:tcW w:w="2605" w:type="pct"/>
            <w:shd w:val="clear" w:color="auto" w:fill="DEEAF6" w:themeFill="accent1" w:themeFillTint="33"/>
            <w:vAlign w:val="center"/>
          </w:tcPr>
          <w:p w14:paraId="5AA7164C"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入库行业</w:t>
            </w:r>
          </w:p>
        </w:tc>
      </w:tr>
      <w:tr w14:paraId="3156E6F4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09CA8F4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</w:t>
            </w:r>
          </w:p>
        </w:tc>
        <w:tc>
          <w:tcPr>
            <w:tcW w:w="3405" w:type="dxa"/>
            <w:noWrap/>
            <w:vAlign w:val="center"/>
          </w:tcPr>
          <w:p w14:paraId="4A97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湖南品森生物科技有限公司</w:t>
            </w:r>
          </w:p>
        </w:tc>
        <w:tc>
          <w:tcPr>
            <w:tcW w:w="4442" w:type="dxa"/>
            <w:vAlign w:val="center"/>
          </w:tcPr>
          <w:p w14:paraId="5AD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061ADBD3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3A077B5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4E1A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成都远帆拓时科技有限公司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06D6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</w:t>
            </w:r>
          </w:p>
        </w:tc>
      </w:tr>
      <w:tr w14:paraId="4DBC6430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5D49737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</w:t>
            </w:r>
          </w:p>
        </w:tc>
        <w:tc>
          <w:tcPr>
            <w:tcW w:w="3405" w:type="dxa"/>
            <w:noWrap/>
            <w:vAlign w:val="center"/>
          </w:tcPr>
          <w:p w14:paraId="51B0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四川予恩思创科技有限公司</w:t>
            </w:r>
          </w:p>
        </w:tc>
        <w:tc>
          <w:tcPr>
            <w:tcW w:w="4442" w:type="dxa"/>
            <w:vAlign w:val="center"/>
          </w:tcPr>
          <w:p w14:paraId="5B27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</w:t>
            </w:r>
          </w:p>
        </w:tc>
      </w:tr>
      <w:tr w14:paraId="7D5BBAA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44596E7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33E2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成都云尚源科技有限公司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55D6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</w:t>
            </w:r>
          </w:p>
        </w:tc>
      </w:tr>
      <w:tr w14:paraId="3A7D343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004D96D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5</w:t>
            </w:r>
          </w:p>
        </w:tc>
        <w:tc>
          <w:tcPr>
            <w:tcW w:w="3405" w:type="dxa"/>
            <w:noWrap/>
            <w:vAlign w:val="center"/>
          </w:tcPr>
          <w:p w14:paraId="1A47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重庆向杰科技有限公司</w:t>
            </w:r>
          </w:p>
        </w:tc>
        <w:tc>
          <w:tcPr>
            <w:tcW w:w="4442" w:type="dxa"/>
            <w:vAlign w:val="center"/>
          </w:tcPr>
          <w:p w14:paraId="21B6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37546AD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38EC43F2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6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7CD1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云南旗风科技有限公司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518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</w:t>
            </w:r>
          </w:p>
        </w:tc>
      </w:tr>
      <w:tr w14:paraId="449663F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5AE5119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7</w:t>
            </w:r>
          </w:p>
        </w:tc>
        <w:tc>
          <w:tcPr>
            <w:tcW w:w="3405" w:type="dxa"/>
            <w:noWrap/>
            <w:vAlign w:val="center"/>
          </w:tcPr>
          <w:p w14:paraId="7A8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北京美信美安科技有限公司</w:t>
            </w:r>
          </w:p>
        </w:tc>
        <w:tc>
          <w:tcPr>
            <w:tcW w:w="4442" w:type="dxa"/>
            <w:vAlign w:val="center"/>
          </w:tcPr>
          <w:p w14:paraId="2940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4A7FA72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45148D7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8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0418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北京泰豪智能工程有限公司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4606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智慧城市,数字政府,智慧交管,智慧医疗,智慧教育,智慧园区,智慧社区</w:t>
            </w:r>
          </w:p>
        </w:tc>
      </w:tr>
      <w:tr w14:paraId="4028F0A7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BADD90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9</w:t>
            </w:r>
          </w:p>
        </w:tc>
        <w:tc>
          <w:tcPr>
            <w:tcW w:w="3405" w:type="dxa"/>
            <w:noWrap/>
            <w:vAlign w:val="center"/>
          </w:tcPr>
          <w:p w14:paraId="689F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湖北正普信息科技有限公司</w:t>
            </w:r>
          </w:p>
        </w:tc>
        <w:tc>
          <w:tcPr>
            <w:tcW w:w="4442" w:type="dxa"/>
            <w:vAlign w:val="center"/>
          </w:tcPr>
          <w:p w14:paraId="3E68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1D0C1AAC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AF481E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10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28AE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广西亚盛信息技术有限公司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01F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</w:t>
            </w:r>
          </w:p>
        </w:tc>
      </w:tr>
      <w:tr w14:paraId="0DFDA1D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E358DB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11</w:t>
            </w:r>
          </w:p>
        </w:tc>
        <w:tc>
          <w:tcPr>
            <w:tcW w:w="3405" w:type="dxa"/>
            <w:noWrap/>
            <w:vAlign w:val="center"/>
          </w:tcPr>
          <w:p w14:paraId="578F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重庆慧雅云沐科技有限公司</w:t>
            </w:r>
          </w:p>
        </w:tc>
        <w:tc>
          <w:tcPr>
            <w:tcW w:w="4442" w:type="dxa"/>
            <w:vAlign w:val="center"/>
          </w:tcPr>
          <w:p w14:paraId="4C63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媒体行业,智慧城市,公检法司,数字政府,智慧交管,智慧医疗,智慧教育,智慧园区,智慧社区</w:t>
            </w:r>
          </w:p>
        </w:tc>
      </w:tr>
      <w:tr w14:paraId="5766D95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2DF89D89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0E05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长河信息股份有限公司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14A3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74C35269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68DF3C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13</w:t>
            </w:r>
          </w:p>
        </w:tc>
        <w:tc>
          <w:tcPr>
            <w:tcW w:w="3405" w:type="dxa"/>
            <w:noWrap/>
            <w:vAlign w:val="center"/>
          </w:tcPr>
          <w:p w14:paraId="7493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浪潮通信信息系统有限公司</w:t>
            </w:r>
          </w:p>
        </w:tc>
        <w:tc>
          <w:tcPr>
            <w:tcW w:w="4442" w:type="dxa"/>
            <w:vAlign w:val="center"/>
          </w:tcPr>
          <w:p w14:paraId="70EC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62A56605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3B7CE4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2EBD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智广海联大数据技术有限公司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2924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智慧城市,公检法司</w:t>
            </w:r>
          </w:p>
        </w:tc>
      </w:tr>
      <w:tr w14:paraId="46C5131B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713E62AB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15</w:t>
            </w:r>
          </w:p>
        </w:tc>
        <w:tc>
          <w:tcPr>
            <w:tcW w:w="3405" w:type="dxa"/>
            <w:noWrap/>
            <w:vAlign w:val="center"/>
          </w:tcPr>
          <w:p w14:paraId="1450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北京华力兴科技发展有限责任公司</w:t>
            </w:r>
          </w:p>
        </w:tc>
        <w:tc>
          <w:tcPr>
            <w:tcW w:w="4442" w:type="dxa"/>
            <w:vAlign w:val="center"/>
          </w:tcPr>
          <w:p w14:paraId="1FD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2DBF7DA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3DD6F5AA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16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6179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贵州宏鑫鹏达信息技术有限公司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76E4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智慧园区</w:t>
            </w:r>
          </w:p>
        </w:tc>
      </w:tr>
      <w:tr w14:paraId="3458FAB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02BADC41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17</w:t>
            </w:r>
          </w:p>
        </w:tc>
        <w:tc>
          <w:tcPr>
            <w:tcW w:w="3405" w:type="dxa"/>
            <w:noWrap/>
            <w:vAlign w:val="center"/>
          </w:tcPr>
          <w:p w14:paraId="5BB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安徽旭沃建设工程有限公司</w:t>
            </w:r>
          </w:p>
        </w:tc>
        <w:tc>
          <w:tcPr>
            <w:tcW w:w="4442" w:type="dxa"/>
            <w:vAlign w:val="center"/>
          </w:tcPr>
          <w:p w14:paraId="2B10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智慧交管,智慧医疗,智慧教育,智慧园区,智慧社区</w:t>
            </w:r>
          </w:p>
        </w:tc>
      </w:tr>
      <w:tr w14:paraId="173A5F5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5E936C34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18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2E63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四川朗承宇科技有限公司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F8A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智慧园区</w:t>
            </w:r>
          </w:p>
        </w:tc>
      </w:tr>
      <w:tr w14:paraId="6BFC1A4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5618B84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19</w:t>
            </w:r>
          </w:p>
        </w:tc>
        <w:tc>
          <w:tcPr>
            <w:tcW w:w="3405" w:type="dxa"/>
            <w:noWrap/>
            <w:vAlign w:val="center"/>
          </w:tcPr>
          <w:p w14:paraId="4F11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北京易特思维信息技术有限公司</w:t>
            </w:r>
          </w:p>
        </w:tc>
        <w:tc>
          <w:tcPr>
            <w:tcW w:w="4442" w:type="dxa"/>
            <w:vAlign w:val="center"/>
          </w:tcPr>
          <w:p w14:paraId="1090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367557D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2E1E29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20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6EE2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普天信息工程设计服务有限公司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153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智慧城市,智慧园区,智慧社区</w:t>
            </w:r>
          </w:p>
        </w:tc>
      </w:tr>
      <w:tr w14:paraId="723ABC4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45C5D034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21</w:t>
            </w:r>
          </w:p>
        </w:tc>
        <w:tc>
          <w:tcPr>
            <w:tcW w:w="3405" w:type="dxa"/>
            <w:noWrap/>
            <w:vAlign w:val="center"/>
          </w:tcPr>
          <w:p w14:paraId="135D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陕西华商经纬建设工程有限公司</w:t>
            </w:r>
          </w:p>
        </w:tc>
        <w:tc>
          <w:tcPr>
            <w:tcW w:w="4442" w:type="dxa"/>
            <w:vAlign w:val="center"/>
          </w:tcPr>
          <w:p w14:paraId="4D2A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</w:t>
            </w:r>
          </w:p>
        </w:tc>
      </w:tr>
      <w:tr w14:paraId="350701D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A89D8FB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728F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陕西广君源泰实业有限公司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420F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</w:t>
            </w:r>
          </w:p>
        </w:tc>
      </w:tr>
      <w:tr w14:paraId="0844BB17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41D2D51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23</w:t>
            </w:r>
          </w:p>
        </w:tc>
        <w:tc>
          <w:tcPr>
            <w:tcW w:w="3405" w:type="dxa"/>
            <w:noWrap/>
            <w:vAlign w:val="center"/>
          </w:tcPr>
          <w:p w14:paraId="05B8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新疆量子通信技术有限公司</w:t>
            </w:r>
          </w:p>
        </w:tc>
        <w:tc>
          <w:tcPr>
            <w:tcW w:w="4442" w:type="dxa"/>
            <w:vAlign w:val="center"/>
          </w:tcPr>
          <w:p w14:paraId="5B9D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数字政府,智慧医疗</w:t>
            </w:r>
          </w:p>
        </w:tc>
      </w:tr>
      <w:tr w14:paraId="277C8B5E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6A0B3EA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71C8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08CB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</w:t>
            </w:r>
          </w:p>
        </w:tc>
      </w:tr>
      <w:tr w14:paraId="232F9650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7160A782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25</w:t>
            </w:r>
          </w:p>
        </w:tc>
        <w:tc>
          <w:tcPr>
            <w:tcW w:w="3405" w:type="dxa"/>
            <w:noWrap/>
            <w:vAlign w:val="center"/>
          </w:tcPr>
          <w:p w14:paraId="118B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天津安捷物联科技股份有限公司</w:t>
            </w:r>
          </w:p>
        </w:tc>
        <w:tc>
          <w:tcPr>
            <w:tcW w:w="4442" w:type="dxa"/>
            <w:vAlign w:val="center"/>
          </w:tcPr>
          <w:p w14:paraId="2E1C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智慧园区</w:t>
            </w:r>
          </w:p>
        </w:tc>
      </w:tr>
      <w:tr w14:paraId="6550BF9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A98A58A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26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698D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成都亿阳信通信息技术有限公司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000D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智慧城市,数字政府,智慧交管,智慧园区,工业能源</w:t>
            </w:r>
          </w:p>
        </w:tc>
      </w:tr>
      <w:tr w14:paraId="4A48A83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4F7E21EA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27</w:t>
            </w:r>
          </w:p>
        </w:tc>
        <w:tc>
          <w:tcPr>
            <w:tcW w:w="3405" w:type="dxa"/>
            <w:noWrap/>
            <w:vAlign w:val="center"/>
          </w:tcPr>
          <w:p w14:paraId="10A6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深圳市瞳感科技有限公司</w:t>
            </w:r>
          </w:p>
        </w:tc>
        <w:tc>
          <w:tcPr>
            <w:tcW w:w="4442" w:type="dxa"/>
            <w:vAlign w:val="center"/>
          </w:tcPr>
          <w:p w14:paraId="2570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49C25113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2FA112D4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28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523D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深圳云天畅想信息科技有限公司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619A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28309694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603F338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29</w:t>
            </w:r>
          </w:p>
        </w:tc>
        <w:tc>
          <w:tcPr>
            <w:tcW w:w="3405" w:type="dxa"/>
            <w:noWrap/>
            <w:vAlign w:val="center"/>
          </w:tcPr>
          <w:p w14:paraId="1F8E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北京趋动智能科技有限公司</w:t>
            </w:r>
          </w:p>
        </w:tc>
        <w:tc>
          <w:tcPr>
            <w:tcW w:w="4442" w:type="dxa"/>
            <w:vAlign w:val="center"/>
          </w:tcPr>
          <w:p w14:paraId="57F0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工业能源</w:t>
            </w:r>
          </w:p>
        </w:tc>
      </w:tr>
      <w:tr w14:paraId="06B0607E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47EF8534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30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5050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重庆品目网络科技有限公司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014F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0D00B8D3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1F9AF8FE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31</w:t>
            </w:r>
          </w:p>
        </w:tc>
        <w:tc>
          <w:tcPr>
            <w:tcW w:w="3405" w:type="dxa"/>
            <w:noWrap/>
            <w:vAlign w:val="center"/>
          </w:tcPr>
          <w:p w14:paraId="3FB5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北京惟易信息技术有限公司</w:t>
            </w:r>
          </w:p>
        </w:tc>
        <w:tc>
          <w:tcPr>
            <w:tcW w:w="4442" w:type="dxa"/>
            <w:vAlign w:val="center"/>
          </w:tcPr>
          <w:p w14:paraId="27CC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智慧医疗,智慧教育,智慧园区</w:t>
            </w:r>
          </w:p>
        </w:tc>
      </w:tr>
      <w:tr w14:paraId="2FAB2451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730F74D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32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1704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合肥科大立安安全技术有限责任公司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6B4B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智慧城市,智慧交管,智慧教育</w:t>
            </w:r>
          </w:p>
        </w:tc>
      </w:tr>
      <w:tr w14:paraId="2AF61FD9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19C58415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33</w:t>
            </w:r>
          </w:p>
        </w:tc>
        <w:tc>
          <w:tcPr>
            <w:tcW w:w="3405" w:type="dxa"/>
            <w:noWrap/>
            <w:vAlign w:val="center"/>
          </w:tcPr>
          <w:p w14:paraId="1D85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重庆蓝网思安信息技术有限公司</w:t>
            </w:r>
          </w:p>
        </w:tc>
        <w:tc>
          <w:tcPr>
            <w:tcW w:w="4442" w:type="dxa"/>
            <w:vAlign w:val="center"/>
          </w:tcPr>
          <w:p w14:paraId="7CF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1342C47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5DAF4335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34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39AD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福建顶冠信息技术有限公司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391C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媒体行业</w:t>
            </w:r>
          </w:p>
        </w:tc>
      </w:tr>
      <w:tr w14:paraId="646C42E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44F7BCC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35</w:t>
            </w:r>
          </w:p>
        </w:tc>
        <w:tc>
          <w:tcPr>
            <w:tcW w:w="3405" w:type="dxa"/>
            <w:noWrap/>
            <w:vAlign w:val="center"/>
          </w:tcPr>
          <w:p w14:paraId="176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杭州谐云科技有限公司</w:t>
            </w:r>
          </w:p>
        </w:tc>
        <w:tc>
          <w:tcPr>
            <w:tcW w:w="4442" w:type="dxa"/>
            <w:vAlign w:val="center"/>
          </w:tcPr>
          <w:p w14:paraId="2B32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工业能源</w:t>
            </w:r>
          </w:p>
        </w:tc>
      </w:tr>
      <w:tr w14:paraId="758CCC5B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shd w:val="clear" w:color="auto" w:fill="DEEAF6" w:themeFill="accent1" w:themeFillTint="33"/>
            <w:noWrap/>
            <w:vAlign w:val="center"/>
          </w:tcPr>
          <w:p w14:paraId="139A3AA2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36</w:t>
            </w:r>
          </w:p>
        </w:tc>
        <w:tc>
          <w:tcPr>
            <w:tcW w:w="3405" w:type="dxa"/>
            <w:shd w:val="clear" w:color="auto" w:fill="DEEAF6" w:themeFill="accent1" w:themeFillTint="33"/>
            <w:noWrap/>
            <w:vAlign w:val="center"/>
          </w:tcPr>
          <w:p w14:paraId="4692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北京安州科技有限公司</w:t>
            </w:r>
          </w:p>
        </w:tc>
        <w:tc>
          <w:tcPr>
            <w:tcW w:w="4442" w:type="dxa"/>
            <w:shd w:val="clear" w:color="auto" w:fill="DEEAF6" w:themeFill="accent1" w:themeFillTint="33"/>
            <w:vAlign w:val="center"/>
          </w:tcPr>
          <w:p w14:paraId="42B8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4943834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" w:type="pct"/>
            <w:noWrap/>
            <w:vAlign w:val="center"/>
          </w:tcPr>
          <w:p w14:paraId="77B5F6A8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37</w:t>
            </w:r>
          </w:p>
        </w:tc>
        <w:tc>
          <w:tcPr>
            <w:tcW w:w="3405" w:type="dxa"/>
            <w:noWrap/>
            <w:vAlign w:val="center"/>
          </w:tcPr>
          <w:p w14:paraId="1009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紫耀（北京）科技有限公司</w:t>
            </w:r>
          </w:p>
        </w:tc>
        <w:tc>
          <w:tcPr>
            <w:tcW w:w="4442" w:type="dxa"/>
            <w:vAlign w:val="center"/>
          </w:tcPr>
          <w:p w14:paraId="0CCC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</w:t>
            </w:r>
          </w:p>
        </w:tc>
      </w:tr>
    </w:tbl>
    <w:p w14:paraId="04A172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如有疑问，请联系：</w:t>
      </w:r>
    </w:p>
    <w:p w14:paraId="6003A9D4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陈先生18233197238</w:t>
      </w:r>
    </w:p>
    <w:p w14:paraId="57710793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陈先生15233633319</w:t>
      </w:r>
    </w:p>
    <w:p w14:paraId="5CD28068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先生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13400417627</w:t>
      </w:r>
    </w:p>
    <w:p w14:paraId="2E6DF460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"mailto:chenyu@ptac.com.cn" </w:instrText>
      </w:r>
      <w:r>
        <w:rPr>
          <w:highlight w:val="none"/>
        </w:rPr>
        <w:fldChar w:fldCharType="separate"/>
      </w:r>
      <w:r>
        <w:rPr>
          <w:rStyle w:val="9"/>
          <w:rFonts w:hint="eastAsia" w:asciiTheme="minorEastAsia" w:hAnsiTheme="minorEastAsia" w:cstheme="minorEastAsia"/>
          <w:spacing w:val="5"/>
          <w:highlight w:val="none"/>
          <w:shd w:val="clear" w:color="auto" w:fill="FFFFFF"/>
        </w:rPr>
        <w:t>chenyu@ptac.com.cn</w:t>
      </w:r>
      <w:r>
        <w:rPr>
          <w:rStyle w:val="9"/>
          <w:rFonts w:hint="eastAsia" w:asciiTheme="minorEastAsia" w:hAnsiTheme="minorEastAsia" w:cstheme="minorEastAsia"/>
          <w:spacing w:val="5"/>
          <w:highlight w:val="none"/>
          <w:shd w:val="clear" w:color="auto" w:fill="FFFFFF"/>
        </w:rPr>
        <w:fldChar w:fldCharType="end"/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、chenkelong@ptac.com.cn</w:t>
      </w:r>
    </w:p>
    <w:p w14:paraId="6A1652BF">
      <w:pPr>
        <w:pStyle w:val="6"/>
        <w:widowControl/>
        <w:shd w:val="clear" w:color="auto" w:fill="FFFFFF"/>
        <w:spacing w:beforeAutospacing="0" w:afterAutospacing="0" w:line="360" w:lineRule="auto"/>
        <w:jc w:val="right"/>
        <w:rPr>
          <w:rFonts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M2UzM2FhYjM0N2E2NjJlNWMzNGI0ZDkyYThiN2QifQ=="/>
  </w:docVars>
  <w:rsids>
    <w:rsidRoot w:val="003934EC"/>
    <w:rsid w:val="00145798"/>
    <w:rsid w:val="00167D6E"/>
    <w:rsid w:val="001B02E9"/>
    <w:rsid w:val="001B34AF"/>
    <w:rsid w:val="001C2281"/>
    <w:rsid w:val="002B57DB"/>
    <w:rsid w:val="002E07C7"/>
    <w:rsid w:val="00360E24"/>
    <w:rsid w:val="00367A79"/>
    <w:rsid w:val="003934EC"/>
    <w:rsid w:val="003C5233"/>
    <w:rsid w:val="003E3669"/>
    <w:rsid w:val="00477B04"/>
    <w:rsid w:val="004819E8"/>
    <w:rsid w:val="004A6100"/>
    <w:rsid w:val="00504F36"/>
    <w:rsid w:val="00525AF5"/>
    <w:rsid w:val="00561476"/>
    <w:rsid w:val="005C4641"/>
    <w:rsid w:val="005F54FF"/>
    <w:rsid w:val="0069305A"/>
    <w:rsid w:val="006C1175"/>
    <w:rsid w:val="00717096"/>
    <w:rsid w:val="00725D5A"/>
    <w:rsid w:val="00751AD0"/>
    <w:rsid w:val="0079375D"/>
    <w:rsid w:val="008603AD"/>
    <w:rsid w:val="00866B3B"/>
    <w:rsid w:val="00870A8A"/>
    <w:rsid w:val="008B13F1"/>
    <w:rsid w:val="008F5949"/>
    <w:rsid w:val="009D74C5"/>
    <w:rsid w:val="009F6EA9"/>
    <w:rsid w:val="00AA40C1"/>
    <w:rsid w:val="00B31414"/>
    <w:rsid w:val="00B63340"/>
    <w:rsid w:val="00BB66E4"/>
    <w:rsid w:val="00BE71F6"/>
    <w:rsid w:val="00C03BA8"/>
    <w:rsid w:val="00C2602F"/>
    <w:rsid w:val="00CB0765"/>
    <w:rsid w:val="00D25E3A"/>
    <w:rsid w:val="00D30A51"/>
    <w:rsid w:val="00DF2CDE"/>
    <w:rsid w:val="00E43D69"/>
    <w:rsid w:val="00F23AF2"/>
    <w:rsid w:val="00F641D3"/>
    <w:rsid w:val="00FA25A9"/>
    <w:rsid w:val="023C15B9"/>
    <w:rsid w:val="02493090"/>
    <w:rsid w:val="02E3377A"/>
    <w:rsid w:val="03B07D43"/>
    <w:rsid w:val="04A14E84"/>
    <w:rsid w:val="05064D1F"/>
    <w:rsid w:val="05351228"/>
    <w:rsid w:val="053C6C8C"/>
    <w:rsid w:val="0563430D"/>
    <w:rsid w:val="060E636C"/>
    <w:rsid w:val="07BE54E0"/>
    <w:rsid w:val="07DC4F95"/>
    <w:rsid w:val="08412454"/>
    <w:rsid w:val="09063A89"/>
    <w:rsid w:val="098E1D8A"/>
    <w:rsid w:val="09F21A18"/>
    <w:rsid w:val="0B6B7121"/>
    <w:rsid w:val="0BB36E3E"/>
    <w:rsid w:val="0C1C1816"/>
    <w:rsid w:val="0CCD42A2"/>
    <w:rsid w:val="0EAD2BF9"/>
    <w:rsid w:val="0EC8355E"/>
    <w:rsid w:val="0EEA5766"/>
    <w:rsid w:val="0EF3355E"/>
    <w:rsid w:val="10081C0D"/>
    <w:rsid w:val="10913752"/>
    <w:rsid w:val="11153972"/>
    <w:rsid w:val="128F6534"/>
    <w:rsid w:val="13037B0B"/>
    <w:rsid w:val="14842DC3"/>
    <w:rsid w:val="153100E0"/>
    <w:rsid w:val="163942BD"/>
    <w:rsid w:val="16905DDF"/>
    <w:rsid w:val="17E304DA"/>
    <w:rsid w:val="1ADB22C9"/>
    <w:rsid w:val="1BC9780A"/>
    <w:rsid w:val="1BD07E4B"/>
    <w:rsid w:val="1BFD6F3E"/>
    <w:rsid w:val="1C045D65"/>
    <w:rsid w:val="1CBA1931"/>
    <w:rsid w:val="1CDC60FF"/>
    <w:rsid w:val="1D102218"/>
    <w:rsid w:val="20935A0D"/>
    <w:rsid w:val="20FC0892"/>
    <w:rsid w:val="223B01F5"/>
    <w:rsid w:val="23CE11F0"/>
    <w:rsid w:val="246754C6"/>
    <w:rsid w:val="247C20DC"/>
    <w:rsid w:val="251D0770"/>
    <w:rsid w:val="286370EB"/>
    <w:rsid w:val="287F32ED"/>
    <w:rsid w:val="295912DD"/>
    <w:rsid w:val="297840D8"/>
    <w:rsid w:val="2A781EB5"/>
    <w:rsid w:val="2D644D1D"/>
    <w:rsid w:val="2E7F5523"/>
    <w:rsid w:val="2EE4395C"/>
    <w:rsid w:val="2EF20488"/>
    <w:rsid w:val="30F34A60"/>
    <w:rsid w:val="30F40FA4"/>
    <w:rsid w:val="345E1B5D"/>
    <w:rsid w:val="35E64698"/>
    <w:rsid w:val="362614AF"/>
    <w:rsid w:val="36C26992"/>
    <w:rsid w:val="36C47C19"/>
    <w:rsid w:val="378C6C65"/>
    <w:rsid w:val="38013E75"/>
    <w:rsid w:val="382E32A1"/>
    <w:rsid w:val="38787C50"/>
    <w:rsid w:val="3A763EB4"/>
    <w:rsid w:val="3D283EFB"/>
    <w:rsid w:val="3D614F33"/>
    <w:rsid w:val="3E004331"/>
    <w:rsid w:val="3ED4017F"/>
    <w:rsid w:val="3FEC28AA"/>
    <w:rsid w:val="40036918"/>
    <w:rsid w:val="409E018A"/>
    <w:rsid w:val="40AF10F4"/>
    <w:rsid w:val="41686F6A"/>
    <w:rsid w:val="417B7C42"/>
    <w:rsid w:val="41FC4492"/>
    <w:rsid w:val="42D847A4"/>
    <w:rsid w:val="450B73C3"/>
    <w:rsid w:val="45BD3146"/>
    <w:rsid w:val="45E00BE3"/>
    <w:rsid w:val="472A30A1"/>
    <w:rsid w:val="47496F44"/>
    <w:rsid w:val="4B693428"/>
    <w:rsid w:val="4DE65DDE"/>
    <w:rsid w:val="4E4A40F8"/>
    <w:rsid w:val="4EA51F4B"/>
    <w:rsid w:val="4FCD61CE"/>
    <w:rsid w:val="501F0B43"/>
    <w:rsid w:val="5139389D"/>
    <w:rsid w:val="52261379"/>
    <w:rsid w:val="53002468"/>
    <w:rsid w:val="53A7458D"/>
    <w:rsid w:val="542D068E"/>
    <w:rsid w:val="564C4EF2"/>
    <w:rsid w:val="574D00A2"/>
    <w:rsid w:val="57686C8A"/>
    <w:rsid w:val="57773586"/>
    <w:rsid w:val="586358E0"/>
    <w:rsid w:val="58E2127B"/>
    <w:rsid w:val="59561A10"/>
    <w:rsid w:val="59D56FF3"/>
    <w:rsid w:val="5A170D49"/>
    <w:rsid w:val="5A6E73B9"/>
    <w:rsid w:val="5ABE7F96"/>
    <w:rsid w:val="5B8D5807"/>
    <w:rsid w:val="5BE014E5"/>
    <w:rsid w:val="5C1C6076"/>
    <w:rsid w:val="5E4C4C10"/>
    <w:rsid w:val="5E80142B"/>
    <w:rsid w:val="5FBE7E3F"/>
    <w:rsid w:val="5FBF7881"/>
    <w:rsid w:val="6078326A"/>
    <w:rsid w:val="60854409"/>
    <w:rsid w:val="635F53E5"/>
    <w:rsid w:val="66500FF1"/>
    <w:rsid w:val="66BE0038"/>
    <w:rsid w:val="66D111DD"/>
    <w:rsid w:val="6703379E"/>
    <w:rsid w:val="67F9355B"/>
    <w:rsid w:val="6AC67AF8"/>
    <w:rsid w:val="6AFD0168"/>
    <w:rsid w:val="6C503584"/>
    <w:rsid w:val="6CC62031"/>
    <w:rsid w:val="6D1976C2"/>
    <w:rsid w:val="6D5B11E9"/>
    <w:rsid w:val="6DAA770A"/>
    <w:rsid w:val="6E6C3408"/>
    <w:rsid w:val="6FD949DB"/>
    <w:rsid w:val="702E39D4"/>
    <w:rsid w:val="71756FF0"/>
    <w:rsid w:val="72466E3C"/>
    <w:rsid w:val="73C63DF5"/>
    <w:rsid w:val="73CC057E"/>
    <w:rsid w:val="74800687"/>
    <w:rsid w:val="748756D3"/>
    <w:rsid w:val="74F233FD"/>
    <w:rsid w:val="76994D57"/>
    <w:rsid w:val="78564CBC"/>
    <w:rsid w:val="78C45F8D"/>
    <w:rsid w:val="79F613C7"/>
    <w:rsid w:val="7A7C6D66"/>
    <w:rsid w:val="7C870010"/>
    <w:rsid w:val="7D050953"/>
    <w:rsid w:val="7DDB1677"/>
    <w:rsid w:val="7FC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1066</Words>
  <Characters>1197</Characters>
  <Lines>5</Lines>
  <Paragraphs>1</Paragraphs>
  <TotalTime>1</TotalTime>
  <ScaleCrop>false</ScaleCrop>
  <LinksUpToDate>false</LinksUpToDate>
  <CharactersWithSpaces>1197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2025-08-15T06:01:47Z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